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Title</w:t>
      </w: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Default="00D55DC2" w:rsidP="00D55DC2">
      <w:pPr>
        <w:spacing w:before="100" w:beforeAutospacing="1" w:after="100" w:afterAutospacing="1" w:line="480" w:lineRule="auto"/>
        <w:ind w:firstLine="284"/>
        <w:jc w:val="center"/>
        <w:rPr>
          <w:rFonts w:ascii="Times New Roman" w:hAnsi="Times New Roman" w:cs="Times New Roman"/>
          <w:sz w:val="24"/>
          <w:szCs w:val="24"/>
        </w:rPr>
      </w:pPr>
    </w:p>
    <w:p w:rsidR="00D55DC2" w:rsidRPr="00D55DC2" w:rsidRDefault="00D55DC2" w:rsidP="00D55DC2">
      <w:pPr>
        <w:spacing w:before="100" w:beforeAutospacing="1" w:after="100" w:afterAutospacing="1" w:line="480" w:lineRule="auto"/>
        <w:ind w:firstLine="284"/>
        <w:rPr>
          <w:rFonts w:ascii="Times New Roman" w:hAnsi="Times New Roman" w:cs="Times New Roman"/>
          <w:sz w:val="24"/>
          <w:szCs w:val="24"/>
        </w:rPr>
      </w:pPr>
      <w:r w:rsidRPr="00D55DC2">
        <w:rPr>
          <w:rFonts w:ascii="Times New Roman" w:hAnsi="Times New Roman" w:cs="Times New Roman"/>
          <w:sz w:val="24"/>
          <w:szCs w:val="24"/>
        </w:rPr>
        <w:lastRenderedPageBreak/>
        <w:t>The article, How to Negotiate with Someone More Powerful than You by Carolyn O’Hara is one that can be difficult to analyse to a person. One of the questions that arise is in terms of strength in weakness. How is it possible for a person with less power to understand what the other party weaknesses are? In my understanding, when the other party is more powerful, it proves that there is often more room to give their ideas since they have full control. Therefore, to an individual, weakness is a contributing factor to misunderstandings in the negotiation process. There is hence a high possibility of unfruitful negotiations due to misunderstandings that might arise leading to failure of the process.</w:t>
      </w:r>
      <w:r w:rsidR="000B15CB" w:rsidRPr="000B15CB">
        <w:rPr>
          <w:rFonts w:ascii="Times New Roman" w:eastAsia="Arial Unicode MS" w:hAnsi="Times New Roman" w:cs="Times New Roman"/>
          <w:color w:val="000000"/>
          <w:sz w:val="24"/>
          <w:szCs w:val="24"/>
          <w:shd w:val="clear" w:color="auto" w:fill="FFFFFF"/>
        </w:rPr>
        <w:t xml:space="preserve"> </w:t>
      </w:r>
      <w:r w:rsidR="000B15CB">
        <w:rPr>
          <w:rFonts w:ascii="Times New Roman" w:eastAsia="Arial Unicode MS" w:hAnsi="Times New Roman" w:cs="Times New Roman"/>
          <w:color w:val="000000"/>
          <w:sz w:val="24"/>
          <w:szCs w:val="24"/>
          <w:shd w:val="clear" w:color="auto" w:fill="FFFFFF"/>
        </w:rPr>
        <w:t>(</w:t>
      </w:r>
      <w:r w:rsidR="000B15CB" w:rsidRPr="000B15CB">
        <w:rPr>
          <w:rFonts w:ascii="Times New Roman" w:eastAsia="Arial Unicode MS" w:hAnsi="Times New Roman" w:cs="Times New Roman"/>
          <w:color w:val="000000"/>
          <w:sz w:val="24"/>
          <w:szCs w:val="24"/>
          <w:shd w:val="clear" w:color="auto" w:fill="FFFFFF"/>
        </w:rPr>
        <w:t>Weiss</w:t>
      </w:r>
      <w:bookmarkStart w:id="0" w:name="_GoBack"/>
      <w:bookmarkEnd w:id="0"/>
      <w:r w:rsidR="000B15CB" w:rsidRPr="000B15CB">
        <w:rPr>
          <w:rFonts w:ascii="Times New Roman" w:eastAsia="Arial Unicode MS" w:hAnsi="Times New Roman" w:cs="Times New Roman"/>
          <w:color w:val="000000"/>
          <w:sz w:val="24"/>
          <w:szCs w:val="24"/>
          <w:shd w:val="clear" w:color="auto" w:fill="FFFFFF"/>
        </w:rPr>
        <w:t>,</w:t>
      </w:r>
      <w:r w:rsidR="000B15CB">
        <w:rPr>
          <w:rFonts w:ascii="Times New Roman" w:eastAsia="Arial Unicode MS" w:hAnsi="Times New Roman" w:cs="Times New Roman"/>
          <w:color w:val="000000"/>
          <w:sz w:val="24"/>
          <w:szCs w:val="24"/>
          <w:shd w:val="clear" w:color="auto" w:fill="FFFFFF"/>
        </w:rPr>
        <w:t xml:space="preserve"> 2016)</w:t>
      </w:r>
    </w:p>
    <w:p w:rsidR="000B15CB" w:rsidRPr="00D55DC2" w:rsidRDefault="00D55DC2" w:rsidP="000B15CB">
      <w:pPr>
        <w:spacing w:before="100" w:beforeAutospacing="1" w:after="100" w:afterAutospacing="1" w:line="480" w:lineRule="auto"/>
        <w:ind w:firstLine="284"/>
        <w:rPr>
          <w:rFonts w:ascii="Times New Roman" w:hAnsi="Times New Roman" w:cs="Times New Roman"/>
          <w:sz w:val="24"/>
          <w:szCs w:val="24"/>
        </w:rPr>
      </w:pPr>
      <w:r w:rsidRPr="00D55DC2">
        <w:rPr>
          <w:rFonts w:ascii="Times New Roman" w:hAnsi="Times New Roman" w:cs="Times New Roman"/>
          <w:sz w:val="24"/>
          <w:szCs w:val="24"/>
        </w:rPr>
        <w:t>The other critical question arises in terms of goals understanding. To my understanding, goals should come after a person realizes the value that they are bringing. A person should know the value that they are brining and should not in any way accept anything below that. Ideally, many negotiations aim to exploit the one with less power. If a person does not understand the value that he/she is brining, the stronger party takes the advantage to exploit them. The value that a person will bringing should be a reflection of the powerful team since no one should exploit others. With this in mind, a person will understand the power of silence and raise concerns when necessary. This will lead to success in the negotiation process leading to a common agreement.</w:t>
      </w:r>
      <w:r w:rsidRPr="00D55DC2">
        <w:rPr>
          <w:rFonts w:ascii="Times New Roman" w:hAnsi="Times New Roman" w:cs="Times New Roman"/>
          <w:sz w:val="24"/>
          <w:szCs w:val="24"/>
        </w:rPr>
        <w:t xml:space="preserve"> </w:t>
      </w:r>
      <w:r w:rsidR="000B15CB" w:rsidRPr="00D55DC2">
        <w:rPr>
          <w:rFonts w:ascii="Times New Roman" w:hAnsi="Times New Roman" w:cs="Times New Roman"/>
          <w:sz w:val="24"/>
          <w:szCs w:val="24"/>
        </w:rPr>
        <w:t>.</w:t>
      </w:r>
      <w:r w:rsidR="000B15CB" w:rsidRPr="000B15CB">
        <w:rPr>
          <w:rFonts w:ascii="Times New Roman" w:eastAsia="Arial Unicode MS" w:hAnsi="Times New Roman" w:cs="Times New Roman"/>
          <w:color w:val="000000"/>
          <w:sz w:val="24"/>
          <w:szCs w:val="24"/>
          <w:shd w:val="clear" w:color="auto" w:fill="FFFFFF"/>
        </w:rPr>
        <w:t xml:space="preserve"> </w:t>
      </w:r>
      <w:r w:rsidR="000B15CB">
        <w:rPr>
          <w:rFonts w:ascii="Times New Roman" w:eastAsia="Arial Unicode MS" w:hAnsi="Times New Roman" w:cs="Times New Roman"/>
          <w:color w:val="000000"/>
          <w:sz w:val="24"/>
          <w:szCs w:val="24"/>
          <w:shd w:val="clear" w:color="auto" w:fill="FFFFFF"/>
        </w:rPr>
        <w:t>(</w:t>
      </w:r>
      <w:r w:rsidR="000B15CB" w:rsidRPr="000B15CB">
        <w:rPr>
          <w:rFonts w:ascii="Times New Roman" w:eastAsia="Arial Unicode MS" w:hAnsi="Times New Roman" w:cs="Times New Roman"/>
          <w:color w:val="000000"/>
          <w:sz w:val="24"/>
          <w:szCs w:val="24"/>
          <w:shd w:val="clear" w:color="auto" w:fill="FFFFFF"/>
        </w:rPr>
        <w:t>Weiss</w:t>
      </w:r>
      <w:r w:rsidR="000B15CB" w:rsidRPr="000B15CB">
        <w:rPr>
          <w:rFonts w:ascii="Times New Roman" w:eastAsia="Arial Unicode MS" w:hAnsi="Times New Roman" w:cs="Times New Roman"/>
          <w:color w:val="000000"/>
          <w:sz w:val="24"/>
          <w:szCs w:val="24"/>
          <w:shd w:val="clear" w:color="auto" w:fill="FFFFFF"/>
        </w:rPr>
        <w:t>,</w:t>
      </w:r>
      <w:r w:rsidR="000B15CB">
        <w:rPr>
          <w:rFonts w:ascii="Times New Roman" w:eastAsia="Arial Unicode MS" w:hAnsi="Times New Roman" w:cs="Times New Roman"/>
          <w:color w:val="000000"/>
          <w:sz w:val="24"/>
          <w:szCs w:val="24"/>
          <w:shd w:val="clear" w:color="auto" w:fill="FFFFFF"/>
        </w:rPr>
        <w:t xml:space="preserve"> 2016</w:t>
      </w:r>
      <w:r w:rsidR="000B15CB">
        <w:rPr>
          <w:rFonts w:ascii="Times New Roman" w:eastAsia="Arial Unicode MS" w:hAnsi="Times New Roman" w:cs="Times New Roman"/>
          <w:color w:val="000000"/>
          <w:sz w:val="24"/>
          <w:szCs w:val="24"/>
          <w:shd w:val="clear" w:color="auto" w:fill="FFFFFF"/>
        </w:rPr>
        <w:t>)</w:t>
      </w:r>
    </w:p>
    <w:p w:rsidR="00D55DC2" w:rsidRDefault="00D55DC2" w:rsidP="00D55DC2">
      <w:pPr>
        <w:spacing w:before="100" w:beforeAutospacing="1" w:after="100" w:afterAutospacing="1" w:line="480" w:lineRule="auto"/>
        <w:ind w:firstLine="284"/>
        <w:rPr>
          <w:rFonts w:ascii="Times New Roman" w:hAnsi="Times New Roman" w:cs="Times New Roman"/>
          <w:sz w:val="24"/>
          <w:szCs w:val="24"/>
        </w:rPr>
      </w:pPr>
    </w:p>
    <w:p w:rsidR="000B15CB" w:rsidRDefault="000B15CB" w:rsidP="00D55DC2">
      <w:pPr>
        <w:spacing w:before="100" w:beforeAutospacing="1" w:after="100" w:afterAutospacing="1" w:line="480" w:lineRule="auto"/>
        <w:ind w:firstLine="284"/>
        <w:rPr>
          <w:rFonts w:ascii="Times New Roman" w:hAnsi="Times New Roman" w:cs="Times New Roman"/>
          <w:sz w:val="24"/>
          <w:szCs w:val="24"/>
        </w:rPr>
      </w:pPr>
    </w:p>
    <w:p w:rsidR="000B15CB" w:rsidRDefault="000B15CB" w:rsidP="00D55DC2">
      <w:pPr>
        <w:spacing w:before="100" w:beforeAutospacing="1" w:after="100" w:afterAutospacing="1" w:line="480" w:lineRule="auto"/>
        <w:ind w:firstLine="284"/>
        <w:rPr>
          <w:rFonts w:ascii="Times New Roman" w:hAnsi="Times New Roman" w:cs="Times New Roman"/>
          <w:sz w:val="24"/>
          <w:szCs w:val="24"/>
        </w:rPr>
      </w:pPr>
    </w:p>
    <w:p w:rsidR="000B15CB" w:rsidRDefault="000B15CB" w:rsidP="00D55DC2">
      <w:pPr>
        <w:spacing w:before="100" w:beforeAutospacing="1" w:after="100" w:afterAutospacing="1" w:line="480" w:lineRule="auto"/>
        <w:ind w:firstLine="284"/>
        <w:rPr>
          <w:rFonts w:ascii="Times New Roman" w:hAnsi="Times New Roman" w:cs="Times New Roman"/>
          <w:sz w:val="24"/>
          <w:szCs w:val="24"/>
        </w:rPr>
      </w:pPr>
    </w:p>
    <w:p w:rsidR="000B15CB" w:rsidRDefault="000B15CB" w:rsidP="00D55DC2">
      <w:pPr>
        <w:spacing w:before="100" w:beforeAutospacing="1" w:after="100" w:afterAutospacing="1" w:line="480" w:lineRule="auto"/>
        <w:ind w:firstLine="284"/>
        <w:rPr>
          <w:rFonts w:ascii="Times New Roman" w:hAnsi="Times New Roman" w:cs="Times New Roman"/>
          <w:sz w:val="24"/>
          <w:szCs w:val="24"/>
        </w:rPr>
      </w:pPr>
    </w:p>
    <w:p w:rsidR="000B15CB" w:rsidRDefault="000B15CB" w:rsidP="00D55DC2">
      <w:pPr>
        <w:spacing w:before="100" w:beforeAutospacing="1" w:after="100" w:afterAutospacing="1" w:line="480" w:lineRule="auto"/>
        <w:ind w:firstLine="284"/>
        <w:rPr>
          <w:rFonts w:ascii="Times New Roman" w:hAnsi="Times New Roman" w:cs="Times New Roman"/>
          <w:sz w:val="24"/>
          <w:szCs w:val="24"/>
        </w:rPr>
      </w:pPr>
    </w:p>
    <w:p w:rsidR="000B15CB" w:rsidRDefault="000B15CB" w:rsidP="000B15C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References</w:t>
      </w:r>
    </w:p>
    <w:p w:rsidR="000B15CB" w:rsidRPr="000B15CB" w:rsidRDefault="000B15CB" w:rsidP="00D55DC2">
      <w:pPr>
        <w:spacing w:before="100" w:beforeAutospacing="1" w:after="100" w:afterAutospacing="1" w:line="480" w:lineRule="auto"/>
        <w:ind w:firstLine="284"/>
        <w:rPr>
          <w:rFonts w:ascii="Times New Roman" w:hAnsi="Times New Roman" w:cs="Times New Roman"/>
          <w:sz w:val="24"/>
          <w:szCs w:val="24"/>
        </w:rPr>
      </w:pPr>
      <w:r w:rsidRPr="000B15CB">
        <w:rPr>
          <w:rFonts w:ascii="Times New Roman" w:eastAsia="Arial Unicode MS" w:hAnsi="Times New Roman" w:cs="Times New Roman"/>
          <w:color w:val="000000"/>
          <w:sz w:val="24"/>
          <w:szCs w:val="24"/>
          <w:shd w:val="clear" w:color="auto" w:fill="FFFFFF"/>
        </w:rPr>
        <w:t>Weiss, J. (2016). </w:t>
      </w:r>
      <w:r w:rsidRPr="000B15CB">
        <w:rPr>
          <w:rFonts w:ascii="Times New Roman" w:eastAsia="Arial Unicode MS" w:hAnsi="Times New Roman" w:cs="Times New Roman"/>
          <w:i/>
          <w:iCs/>
          <w:color w:val="000000"/>
          <w:sz w:val="24"/>
          <w:szCs w:val="24"/>
          <w:shd w:val="clear" w:color="auto" w:fill="FFFFFF"/>
        </w:rPr>
        <w:t>HBR Guide to Negotiating (HBR Guide Series)</w:t>
      </w:r>
      <w:r w:rsidRPr="000B15CB">
        <w:rPr>
          <w:rFonts w:ascii="Times New Roman" w:eastAsia="Arial Unicode MS" w:hAnsi="Times New Roman" w:cs="Times New Roman"/>
          <w:color w:val="000000"/>
          <w:sz w:val="24"/>
          <w:szCs w:val="24"/>
          <w:shd w:val="clear" w:color="auto" w:fill="FFFFFF"/>
        </w:rPr>
        <w:t>. Boston: Harvard Business Review Press.</w:t>
      </w:r>
    </w:p>
    <w:sectPr w:rsidR="000B15CB" w:rsidRPr="000B15CB" w:rsidSect="000B15C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694" w:rsidRDefault="00286694" w:rsidP="00D55DC2">
      <w:pPr>
        <w:spacing w:after="0" w:line="240" w:lineRule="auto"/>
      </w:pPr>
      <w:r>
        <w:separator/>
      </w:r>
    </w:p>
  </w:endnote>
  <w:endnote w:type="continuationSeparator" w:id="0">
    <w:p w:rsidR="00286694" w:rsidRDefault="00286694" w:rsidP="00D55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694" w:rsidRDefault="00286694" w:rsidP="00D55DC2">
      <w:pPr>
        <w:spacing w:after="0" w:line="240" w:lineRule="auto"/>
      </w:pPr>
      <w:r>
        <w:separator/>
      </w:r>
    </w:p>
  </w:footnote>
  <w:footnote w:type="continuationSeparator" w:id="0">
    <w:p w:rsidR="00286694" w:rsidRDefault="00286694" w:rsidP="00D55D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7756178"/>
      <w:docPartObj>
        <w:docPartGallery w:val="Page Numbers (Top of Page)"/>
        <w:docPartUnique/>
      </w:docPartObj>
    </w:sdtPr>
    <w:sdtEndPr>
      <w:rPr>
        <w:noProof/>
      </w:rPr>
    </w:sdtEndPr>
    <w:sdtContent>
      <w:p w:rsidR="00D55DC2" w:rsidRPr="000B15CB" w:rsidRDefault="00D55DC2">
        <w:pPr>
          <w:pStyle w:val="Header"/>
          <w:jc w:val="right"/>
          <w:rPr>
            <w:rFonts w:ascii="Times New Roman" w:hAnsi="Times New Roman" w:cs="Times New Roman"/>
            <w:sz w:val="24"/>
            <w:szCs w:val="24"/>
          </w:rPr>
        </w:pPr>
        <w:r w:rsidRPr="000B15CB">
          <w:rPr>
            <w:rFonts w:ascii="Times New Roman" w:hAnsi="Times New Roman" w:cs="Times New Roman"/>
            <w:sz w:val="24"/>
            <w:szCs w:val="24"/>
          </w:rPr>
          <w:t>NEGOTIATION</w:t>
        </w:r>
        <w:r w:rsidRPr="000B15CB">
          <w:rPr>
            <w:rFonts w:ascii="Times New Roman" w:hAnsi="Times New Roman" w:cs="Times New Roman"/>
            <w:sz w:val="24"/>
            <w:szCs w:val="24"/>
          </w:rPr>
          <w:tab/>
        </w:r>
        <w:r w:rsidRPr="000B15CB">
          <w:rPr>
            <w:rFonts w:ascii="Times New Roman" w:hAnsi="Times New Roman" w:cs="Times New Roman"/>
            <w:sz w:val="24"/>
            <w:szCs w:val="24"/>
          </w:rPr>
          <w:tab/>
        </w:r>
        <w:r w:rsidRPr="000B15CB">
          <w:rPr>
            <w:rFonts w:ascii="Times New Roman" w:hAnsi="Times New Roman" w:cs="Times New Roman"/>
            <w:sz w:val="24"/>
            <w:szCs w:val="24"/>
          </w:rPr>
          <w:fldChar w:fldCharType="begin"/>
        </w:r>
        <w:r w:rsidRPr="000B15CB">
          <w:rPr>
            <w:rFonts w:ascii="Times New Roman" w:hAnsi="Times New Roman" w:cs="Times New Roman"/>
            <w:sz w:val="24"/>
            <w:szCs w:val="24"/>
          </w:rPr>
          <w:instrText xml:space="preserve"> PAGE   \* MERGEFORMAT </w:instrText>
        </w:r>
        <w:r w:rsidRPr="000B15CB">
          <w:rPr>
            <w:rFonts w:ascii="Times New Roman" w:hAnsi="Times New Roman" w:cs="Times New Roman"/>
            <w:sz w:val="24"/>
            <w:szCs w:val="24"/>
          </w:rPr>
          <w:fldChar w:fldCharType="separate"/>
        </w:r>
        <w:r w:rsidR="000B15CB">
          <w:rPr>
            <w:rFonts w:ascii="Times New Roman" w:hAnsi="Times New Roman" w:cs="Times New Roman"/>
            <w:noProof/>
            <w:sz w:val="24"/>
            <w:szCs w:val="24"/>
          </w:rPr>
          <w:t>2</w:t>
        </w:r>
        <w:r w:rsidRPr="000B15CB">
          <w:rPr>
            <w:rFonts w:ascii="Times New Roman" w:hAnsi="Times New Roman" w:cs="Times New Roman"/>
            <w:noProof/>
            <w:sz w:val="24"/>
            <w:szCs w:val="24"/>
          </w:rPr>
          <w:fldChar w:fldCharType="end"/>
        </w:r>
      </w:p>
    </w:sdtContent>
  </w:sdt>
  <w:p w:rsidR="00D55DC2" w:rsidRPr="000B15CB" w:rsidRDefault="00D55DC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C2" w:rsidRPr="000B15CB" w:rsidRDefault="000B15CB">
    <w:pPr>
      <w:pStyle w:val="Header"/>
      <w:rPr>
        <w:rFonts w:ascii="Times New Roman" w:hAnsi="Times New Roman" w:cs="Times New Roman"/>
        <w:sz w:val="24"/>
        <w:szCs w:val="24"/>
      </w:rPr>
    </w:pPr>
    <w:r w:rsidRPr="000B15CB">
      <w:rPr>
        <w:rFonts w:ascii="Times New Roman" w:hAnsi="Times New Roman" w:cs="Times New Roman"/>
        <w:sz w:val="24"/>
        <w:szCs w:val="24"/>
      </w:rPr>
      <w:t xml:space="preserve">Running Head: Negotiation </w:t>
    </w:r>
    <w:r w:rsidRPr="000B15CB">
      <w:rPr>
        <w:rFonts w:ascii="Times New Roman" w:hAnsi="Times New Roman" w:cs="Times New Roman"/>
        <w:sz w:val="24"/>
        <w:szCs w:val="24"/>
      </w:rPr>
      <w:tab/>
    </w:r>
    <w:r w:rsidRPr="000B15C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71D"/>
    <w:rsid w:val="000610CD"/>
    <w:rsid w:val="000B15CB"/>
    <w:rsid w:val="00286694"/>
    <w:rsid w:val="005F071D"/>
    <w:rsid w:val="00D55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6C888-83AF-479D-AB22-F8BE4445D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DC2"/>
  </w:style>
  <w:style w:type="paragraph" w:styleId="Footer">
    <w:name w:val="footer"/>
    <w:basedOn w:val="Normal"/>
    <w:link w:val="FooterChar"/>
    <w:uiPriority w:val="99"/>
    <w:unhideWhenUsed/>
    <w:rsid w:val="00D55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2020-02-23T18:34:00Z</dcterms:created>
  <dcterms:modified xsi:type="dcterms:W3CDTF">2020-02-23T18:59:00Z</dcterms:modified>
</cp:coreProperties>
</file>